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5BDE" w14:textId="77777777" w:rsidR="00E12838" w:rsidRPr="00F50AF2" w:rsidRDefault="00B4400E" w:rsidP="00E1283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12838" w:rsidRPr="00F50AF2">
        <w:rPr>
          <w:rFonts w:ascii="Arial" w:eastAsia="Times New Roman" w:hAnsi="Arial" w:cs="Arial"/>
          <w:sz w:val="18"/>
          <w:szCs w:val="18"/>
          <w:lang w:eastAsia="pl-PL"/>
        </w:rPr>
        <w:t>Opole, dnia ………………………r.</w:t>
      </w:r>
    </w:p>
    <w:p w14:paraId="7711FA75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C25E28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AF2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………………………….………………….</w:t>
      </w:r>
    </w:p>
    <w:p w14:paraId="46A2E917" w14:textId="77777777" w:rsidR="00E12838" w:rsidRPr="00F50AF2" w:rsidRDefault="00F50AF2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</w:t>
      </w:r>
      <w:r w:rsidR="00E12838" w:rsidRPr="00F50AF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(imię i nazwisko wnioskodawcy)</w:t>
      </w:r>
    </w:p>
    <w:p w14:paraId="72D4F8E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AF2">
        <w:rPr>
          <w:rFonts w:ascii="Arial" w:eastAsia="Times New Roman" w:hAnsi="Arial" w:cs="Arial"/>
          <w:sz w:val="20"/>
          <w:szCs w:val="20"/>
          <w:lang w:eastAsia="pl-PL"/>
        </w:rPr>
        <w:t>…………………………….…   ……..……</w:t>
      </w:r>
    </w:p>
    <w:p w14:paraId="6F5DEF83" w14:textId="77777777" w:rsidR="00E12838" w:rsidRPr="00F50AF2" w:rsidRDefault="00F50AF2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ulicy)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ab/>
        <w:t xml:space="preserve">                                  </w:t>
      </w:r>
      <w:r w:rsidR="00E12838" w:rsidRPr="00F50AF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(numer lokalu)</w:t>
      </w:r>
    </w:p>
    <w:p w14:paraId="01BA71F3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50AF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         ………………………  </w:t>
      </w:r>
    </w:p>
    <w:p w14:paraId="68B22668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50AF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(kod pocztowy)               </w:t>
      </w:r>
      <w:r w:rsidR="00F50AF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</w:t>
      </w:r>
      <w:r w:rsidRPr="00F50AF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(miejscowość)</w:t>
      </w:r>
    </w:p>
    <w:p w14:paraId="1578474B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4253B4C1" w14:textId="77777777" w:rsidR="00E12838" w:rsidRPr="00F50AF2" w:rsidRDefault="00E12838" w:rsidP="00E12838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eastAsia="pl-PL"/>
        </w:rPr>
      </w:pPr>
      <w:r w:rsidRPr="00F50AF2">
        <w:rPr>
          <w:rFonts w:ascii="Arial" w:eastAsia="Times New Roman" w:hAnsi="Arial" w:cs="Arial"/>
          <w:b/>
          <w:bCs/>
          <w:kern w:val="28"/>
          <w:lang w:eastAsia="pl-PL"/>
        </w:rPr>
        <w:t>Deklaracja o dochodach gospodarstwa domowego</w:t>
      </w:r>
    </w:p>
    <w:p w14:paraId="204A25E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AF2">
        <w:rPr>
          <w:rFonts w:ascii="Arial" w:eastAsia="Times New Roman" w:hAnsi="Arial" w:cs="Arial"/>
          <w:b/>
          <w:sz w:val="20"/>
          <w:szCs w:val="20"/>
          <w:lang w:eastAsia="pl-PL"/>
        </w:rPr>
        <w:t>za okres</w:t>
      </w:r>
      <w:r w:rsidRPr="00F50AF2">
        <w:rPr>
          <w:rFonts w:ascii="Arial" w:eastAsia="Times New Roman" w:hAnsi="Arial" w:cs="Arial"/>
          <w:sz w:val="20"/>
          <w:szCs w:val="20"/>
          <w:lang w:eastAsia="pl-PL"/>
        </w:rPr>
        <w:t xml:space="preserve"> …………...…………………………………………………………………………..</w:t>
      </w:r>
    </w:p>
    <w:p w14:paraId="579D0E4C" w14:textId="77777777" w:rsidR="00E12838" w:rsidRPr="00F50AF2" w:rsidRDefault="00E12838" w:rsidP="00E12838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50AF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(dotyczy trzech miesięcy kalendarzowych poprzedzających dzień złożenia wniosku)</w:t>
      </w:r>
    </w:p>
    <w:p w14:paraId="3F3A4B5B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69C26B" w14:textId="77777777" w:rsidR="00E12838" w:rsidRPr="00F50AF2" w:rsidRDefault="00E12838" w:rsidP="00E128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Oświadczam, że moje gospodarstwo domowe składa się z następujących osób: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1596"/>
        <w:gridCol w:w="11"/>
        <w:gridCol w:w="230"/>
        <w:gridCol w:w="16"/>
        <w:gridCol w:w="2293"/>
        <w:gridCol w:w="28"/>
        <w:gridCol w:w="1591"/>
        <w:gridCol w:w="31"/>
        <w:gridCol w:w="254"/>
        <w:gridCol w:w="31"/>
        <w:gridCol w:w="255"/>
        <w:gridCol w:w="31"/>
        <w:gridCol w:w="263"/>
        <w:gridCol w:w="32"/>
        <w:gridCol w:w="256"/>
        <w:gridCol w:w="31"/>
        <w:gridCol w:w="43"/>
        <w:gridCol w:w="212"/>
        <w:gridCol w:w="33"/>
        <w:gridCol w:w="264"/>
        <w:gridCol w:w="32"/>
        <w:gridCol w:w="264"/>
        <w:gridCol w:w="24"/>
        <w:gridCol w:w="269"/>
        <w:gridCol w:w="16"/>
        <w:gridCol w:w="278"/>
        <w:gridCol w:w="8"/>
        <w:gridCol w:w="290"/>
      </w:tblGrid>
      <w:tr w:rsidR="00E12838" w:rsidRPr="00F50AF2" w14:paraId="4E536DAA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06544CFB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29" w:type="dxa"/>
            <w:vAlign w:val="bottom"/>
          </w:tcPr>
          <w:p w14:paraId="6B19DEF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569" w:type="dxa"/>
            <w:gridSpan w:val="16"/>
            <w:tcBorders>
              <w:bottom w:val="dashSmallGap" w:sz="4" w:space="0" w:color="auto"/>
            </w:tcBorders>
            <w:vAlign w:val="bottom"/>
          </w:tcPr>
          <w:p w14:paraId="5A8AD8BB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gridSpan w:val="11"/>
            <w:tcBorders>
              <w:bottom w:val="dashSmallGap" w:sz="4" w:space="0" w:color="auto"/>
            </w:tcBorders>
            <w:vAlign w:val="bottom"/>
          </w:tcPr>
          <w:p w14:paraId="1BA970A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wnioskodawca</w:t>
            </w:r>
          </w:p>
        </w:tc>
      </w:tr>
      <w:tr w:rsidR="00E12838" w:rsidRPr="00F50AF2" w14:paraId="5D28C52D" w14:textId="77777777" w:rsidTr="00F34193">
        <w:trPr>
          <w:trHeight w:val="480"/>
        </w:trPr>
        <w:tc>
          <w:tcPr>
            <w:tcW w:w="2272" w:type="dxa"/>
            <w:gridSpan w:val="4"/>
            <w:vAlign w:val="bottom"/>
          </w:tcPr>
          <w:p w14:paraId="71A2F90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25" w:type="dxa"/>
            <w:gridSpan w:val="2"/>
            <w:vAlign w:val="bottom"/>
          </w:tcPr>
          <w:p w14:paraId="1438A5C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right w:val="dashSmallGap" w:sz="4" w:space="0" w:color="auto"/>
            </w:tcBorders>
            <w:vAlign w:val="bottom"/>
          </w:tcPr>
          <w:p w14:paraId="5C3CEFD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CA644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74ADD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3EBD1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EA0CD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FAEE3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90AB1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004A6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32278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2454E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D994A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53E1C614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0021288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40" w:type="dxa"/>
            <w:gridSpan w:val="2"/>
            <w:vAlign w:val="bottom"/>
          </w:tcPr>
          <w:p w14:paraId="131C094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26"/>
            <w:tcBorders>
              <w:bottom w:val="dashSmallGap" w:sz="4" w:space="0" w:color="auto"/>
            </w:tcBorders>
            <w:vAlign w:val="bottom"/>
          </w:tcPr>
          <w:p w14:paraId="359C9A8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794994E5" w14:textId="77777777" w:rsidTr="00F34193">
        <w:trPr>
          <w:trHeight w:val="480"/>
        </w:trPr>
        <w:tc>
          <w:tcPr>
            <w:tcW w:w="2288" w:type="dxa"/>
            <w:gridSpan w:val="5"/>
            <w:vAlign w:val="bottom"/>
          </w:tcPr>
          <w:p w14:paraId="1778DBC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gridSpan w:val="2"/>
            <w:tcBorders>
              <w:bottom w:val="dashSmallGap" w:sz="4" w:space="0" w:color="auto"/>
            </w:tcBorders>
            <w:vAlign w:val="bottom"/>
          </w:tcPr>
          <w:p w14:paraId="129484C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right w:val="dashSmallGap" w:sz="4" w:space="0" w:color="auto"/>
            </w:tcBorders>
            <w:vAlign w:val="bottom"/>
          </w:tcPr>
          <w:p w14:paraId="66B6F9E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9DAF1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52EA96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FE3F2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CA948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B054C6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B10FC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B691E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07C0C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7C64AB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2ED90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6E218D8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1607"/>
        <w:gridCol w:w="245"/>
        <w:gridCol w:w="2324"/>
        <w:gridCol w:w="1623"/>
        <w:gridCol w:w="286"/>
        <w:gridCol w:w="287"/>
        <w:gridCol w:w="295"/>
        <w:gridCol w:w="287"/>
        <w:gridCol w:w="287"/>
        <w:gridCol w:w="295"/>
        <w:gridCol w:w="287"/>
        <w:gridCol w:w="286"/>
        <w:gridCol w:w="287"/>
        <w:gridCol w:w="287"/>
      </w:tblGrid>
      <w:tr w:rsidR="00E12838" w:rsidRPr="00F50AF2" w14:paraId="50D66C68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7ADFCF7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40" w:type="dxa"/>
            <w:vAlign w:val="bottom"/>
          </w:tcPr>
          <w:p w14:paraId="7727D10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4D8A61C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1EEB6831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4D09AC7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0729630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59C83C8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63FE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8FA59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CF7B5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BAFC3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6A948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D11B59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12D50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849556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61EBD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A2859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4808E915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1607"/>
        <w:gridCol w:w="245"/>
        <w:gridCol w:w="2324"/>
        <w:gridCol w:w="1623"/>
        <w:gridCol w:w="286"/>
        <w:gridCol w:w="287"/>
        <w:gridCol w:w="295"/>
        <w:gridCol w:w="287"/>
        <w:gridCol w:w="287"/>
        <w:gridCol w:w="295"/>
        <w:gridCol w:w="287"/>
        <w:gridCol w:w="286"/>
        <w:gridCol w:w="287"/>
        <w:gridCol w:w="287"/>
      </w:tblGrid>
      <w:tr w:rsidR="00E12838" w:rsidRPr="00F50AF2" w14:paraId="39BF2D0B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18E296D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40" w:type="dxa"/>
            <w:vAlign w:val="bottom"/>
          </w:tcPr>
          <w:p w14:paraId="47C138C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5AACFEF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1D993314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762FBF8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20D2C721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512DFBD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23C33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0614B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5484D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7840C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5B1AD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219B8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5923D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C11B7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468F3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F06681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94937AF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1607"/>
        <w:gridCol w:w="245"/>
        <w:gridCol w:w="2324"/>
        <w:gridCol w:w="1623"/>
        <w:gridCol w:w="286"/>
        <w:gridCol w:w="287"/>
        <w:gridCol w:w="295"/>
        <w:gridCol w:w="287"/>
        <w:gridCol w:w="287"/>
        <w:gridCol w:w="295"/>
        <w:gridCol w:w="287"/>
        <w:gridCol w:w="286"/>
        <w:gridCol w:w="287"/>
        <w:gridCol w:w="287"/>
      </w:tblGrid>
      <w:tr w:rsidR="00E12838" w:rsidRPr="00F50AF2" w14:paraId="6BD0C22A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28E9F341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640" w:type="dxa"/>
            <w:vAlign w:val="bottom"/>
          </w:tcPr>
          <w:p w14:paraId="3225C91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6E9F2EB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1B8255F2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42B5C20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51E0D79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39BA8D6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D0477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529B4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1B3CEB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FCEC9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0C77C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5BE5D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8DF739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52186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7FFBD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EC624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7227E1D4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1607"/>
        <w:gridCol w:w="245"/>
        <w:gridCol w:w="2324"/>
        <w:gridCol w:w="1623"/>
        <w:gridCol w:w="286"/>
        <w:gridCol w:w="287"/>
        <w:gridCol w:w="295"/>
        <w:gridCol w:w="287"/>
        <w:gridCol w:w="287"/>
        <w:gridCol w:w="295"/>
        <w:gridCol w:w="287"/>
        <w:gridCol w:w="286"/>
        <w:gridCol w:w="287"/>
        <w:gridCol w:w="287"/>
      </w:tblGrid>
      <w:tr w:rsidR="00E12838" w:rsidRPr="00F50AF2" w14:paraId="3C9914B4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7F0F75B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40" w:type="dxa"/>
            <w:vAlign w:val="bottom"/>
          </w:tcPr>
          <w:p w14:paraId="0F23659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5BFE0F2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042BA3A4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57BC11A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64FF4DA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3153BD4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9198B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9DC19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1773A1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BB917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C7B7D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E40BB1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A170A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6C5B9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017E6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5BF0A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93178D0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1607"/>
        <w:gridCol w:w="245"/>
        <w:gridCol w:w="2324"/>
        <w:gridCol w:w="1623"/>
        <w:gridCol w:w="286"/>
        <w:gridCol w:w="287"/>
        <w:gridCol w:w="295"/>
        <w:gridCol w:w="287"/>
        <w:gridCol w:w="287"/>
        <w:gridCol w:w="295"/>
        <w:gridCol w:w="287"/>
        <w:gridCol w:w="286"/>
        <w:gridCol w:w="287"/>
        <w:gridCol w:w="287"/>
      </w:tblGrid>
      <w:tr w:rsidR="00E12838" w:rsidRPr="00F50AF2" w14:paraId="6438F64C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19F479D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40" w:type="dxa"/>
            <w:vAlign w:val="bottom"/>
          </w:tcPr>
          <w:p w14:paraId="52F1E785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254BB3A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1EA7A899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784DA48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55AD2CC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6F9C8E0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00E54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67B24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2F021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70245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2E09D9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3C9C2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405C1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19ADD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2F79A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5C0139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20FBB49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1607"/>
        <w:gridCol w:w="245"/>
        <w:gridCol w:w="2324"/>
        <w:gridCol w:w="1623"/>
        <w:gridCol w:w="286"/>
        <w:gridCol w:w="287"/>
        <w:gridCol w:w="295"/>
        <w:gridCol w:w="287"/>
        <w:gridCol w:w="287"/>
        <w:gridCol w:w="295"/>
        <w:gridCol w:w="287"/>
        <w:gridCol w:w="286"/>
        <w:gridCol w:w="287"/>
        <w:gridCol w:w="287"/>
      </w:tblGrid>
      <w:tr w:rsidR="00E12838" w:rsidRPr="00F50AF2" w14:paraId="5179D9C2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734C393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640" w:type="dxa"/>
            <w:vAlign w:val="bottom"/>
          </w:tcPr>
          <w:p w14:paraId="4E3B881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5CE17CB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1D3CD238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4AA3D58C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0A442F2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74D2D0F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A6E0EE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0FDE9B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DBB97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6736A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A809B1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88BC84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B4FF6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B6D806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8A549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DB183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5DF262F3" w14:textId="77777777" w:rsidTr="00F34193">
        <w:trPr>
          <w:trHeight w:val="480"/>
        </w:trPr>
        <w:tc>
          <w:tcPr>
            <w:tcW w:w="390" w:type="dxa"/>
            <w:vAlign w:val="bottom"/>
          </w:tcPr>
          <w:p w14:paraId="415978D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40" w:type="dxa"/>
            <w:vAlign w:val="bottom"/>
          </w:tcPr>
          <w:p w14:paraId="207CFF4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58" w:type="dxa"/>
            <w:gridSpan w:val="13"/>
            <w:tcBorders>
              <w:bottom w:val="dashSmallGap" w:sz="4" w:space="0" w:color="auto"/>
            </w:tcBorders>
            <w:vAlign w:val="bottom"/>
          </w:tcPr>
          <w:p w14:paraId="7659613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12838" w:rsidRPr="00F50AF2" w14:paraId="4E471B9F" w14:textId="77777777" w:rsidTr="00F34193">
        <w:trPr>
          <w:trHeight w:val="480"/>
        </w:trPr>
        <w:tc>
          <w:tcPr>
            <w:tcW w:w="2288" w:type="dxa"/>
            <w:gridSpan w:val="3"/>
            <w:vAlign w:val="bottom"/>
          </w:tcPr>
          <w:p w14:paraId="36CAEF8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pokrewieństwa </w:t>
            </w:r>
            <w:r w:rsid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wnioskodawcą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vAlign w:val="bottom"/>
          </w:tcPr>
          <w:p w14:paraId="2252D89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right w:val="dashSmallGap" w:sz="4" w:space="0" w:color="auto"/>
            </w:tcBorders>
            <w:vAlign w:val="bottom"/>
          </w:tcPr>
          <w:p w14:paraId="5F4B0F10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8DB13A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D4E4CD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5A411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7F3D03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545E0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80662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09E79F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0788B7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14B908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0B5EF9" w14:textId="77777777" w:rsidR="00E12838" w:rsidRPr="00F50AF2" w:rsidRDefault="00E12838" w:rsidP="00F34193">
            <w:pPr>
              <w:tabs>
                <w:tab w:val="right" w:leader="dot" w:pos="4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8FB8033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</w:p>
    <w:p w14:paraId="0371EB6A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5116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2891"/>
        <w:gridCol w:w="3254"/>
        <w:gridCol w:w="2533"/>
      </w:tblGrid>
      <w:tr w:rsidR="00E12838" w:rsidRPr="00F50AF2" w14:paraId="0BF5585A" w14:textId="77777777" w:rsidTr="00F34193">
        <w:trPr>
          <w:trHeight w:val="23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0EE8A" w14:textId="77777777" w:rsidR="00E12838" w:rsidRPr="00F50AF2" w:rsidRDefault="00E12838" w:rsidP="00F34193">
            <w:pPr>
              <w:snapToGrid w:val="0"/>
              <w:spacing w:after="0" w:line="240" w:lineRule="auto"/>
              <w:ind w:left="-321" w:firstLine="14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t>1)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C0457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Miejsce pracy – nauki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F6023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Źródła dochodu</w:t>
            </w: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t>2)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F316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</w:t>
            </w:r>
          </w:p>
          <w:p w14:paraId="79855AB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</w:pP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dochodu w zł</w:t>
            </w:r>
            <w:r w:rsidRPr="00F50AF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t>3)</w:t>
            </w:r>
          </w:p>
        </w:tc>
      </w:tr>
      <w:tr w:rsidR="00E12838" w:rsidRPr="00F50AF2" w14:paraId="11265E91" w14:textId="77777777" w:rsidTr="00F34193">
        <w:trPr>
          <w:trHeight w:val="283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B279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0439F2B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444C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E2D6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13AB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0C905B54" w14:textId="77777777" w:rsidTr="00F34193">
        <w:trPr>
          <w:trHeight w:val="259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6932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7F490F8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49EB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185B9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03B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120850DE" w14:textId="77777777" w:rsidTr="00F34193">
        <w:trPr>
          <w:trHeight w:val="27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6E0D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0CE6959C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2D95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F718A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8EC1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471F2C37" w14:textId="77777777" w:rsidTr="00F34193">
        <w:trPr>
          <w:trHeight w:val="281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0473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89EABA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B495C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A0A4A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97B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4F2D6F4D" w14:textId="77777777" w:rsidTr="00F34193">
        <w:trPr>
          <w:trHeight w:val="271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0BC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1019ECD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E47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290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6BD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55E116AD" w14:textId="77777777" w:rsidTr="00F34193">
        <w:trPr>
          <w:trHeight w:val="275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B11F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177EA511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F367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7E41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4E78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59518B4D" w14:textId="77777777" w:rsidTr="00F34193">
        <w:trPr>
          <w:trHeight w:val="28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FD6D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1510650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049A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641C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49AF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3483AF91" w14:textId="77777777" w:rsidTr="00F34193">
        <w:trPr>
          <w:trHeight w:val="269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9E2D0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1B5F173D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3230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129AB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2A82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078D914E" w14:textId="77777777" w:rsidTr="00F34193">
        <w:trPr>
          <w:trHeight w:val="274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2EB5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1E53B836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EBD06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34A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70E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3E09540B" w14:textId="77777777" w:rsidTr="00F34193">
        <w:trPr>
          <w:trHeight w:val="274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C12D5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333B69B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47B3D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8852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6F7A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726A04FA" w14:textId="77777777" w:rsidTr="00F34193">
        <w:trPr>
          <w:trHeight w:val="274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F0BB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7C4FB6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D13C7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C9B13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0351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0FC5F774" w14:textId="77777777" w:rsidTr="00F34193">
        <w:trPr>
          <w:trHeight w:val="274"/>
          <w:jc w:val="center"/>
        </w:trPr>
        <w:tc>
          <w:tcPr>
            <w:tcW w:w="320" w:type="pct"/>
            <w:tcBorders>
              <w:top w:val="single" w:sz="4" w:space="0" w:color="000000"/>
            </w:tcBorders>
          </w:tcPr>
          <w:p w14:paraId="684DE0C1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bookmarkStart w:id="0" w:name="_Hlk65151976"/>
          </w:p>
        </w:tc>
        <w:tc>
          <w:tcPr>
            <w:tcW w:w="1559" w:type="pct"/>
            <w:tcBorders>
              <w:top w:val="single" w:sz="4" w:space="0" w:color="000000"/>
            </w:tcBorders>
          </w:tcPr>
          <w:p w14:paraId="0EB448B9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55" w:type="pct"/>
            <w:tcBorders>
              <w:top w:val="single" w:sz="4" w:space="0" w:color="000000"/>
            </w:tcBorders>
          </w:tcPr>
          <w:p w14:paraId="3556974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Razem dochody gospodarstwa domowego:</w:t>
            </w:r>
          </w:p>
        </w:tc>
        <w:tc>
          <w:tcPr>
            <w:tcW w:w="1366" w:type="pct"/>
            <w:tcBorders>
              <w:top w:val="single" w:sz="4" w:space="0" w:color="000000"/>
            </w:tcBorders>
            <w:vAlign w:val="bottom"/>
          </w:tcPr>
          <w:p w14:paraId="55F76AB8" w14:textId="77777777" w:rsidR="00E12838" w:rsidRPr="00F50AF2" w:rsidRDefault="00E12838" w:rsidP="00F34193">
            <w:pPr>
              <w:tabs>
                <w:tab w:val="left" w:pos="2175"/>
              </w:tabs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……………………………</w:t>
            </w:r>
            <w:r w:rsidRPr="00F50AF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zł</w:t>
            </w:r>
            <w:r w:rsidRPr="00F50AF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                                    </w:t>
            </w:r>
          </w:p>
        </w:tc>
      </w:tr>
      <w:bookmarkEnd w:id="0"/>
    </w:tbl>
    <w:p w14:paraId="38B2D21E" w14:textId="77777777" w:rsidR="00E12838" w:rsidRPr="00F50AF2" w:rsidRDefault="00E12838" w:rsidP="00E12838">
      <w:pPr>
        <w:spacing w:after="0" w:line="240" w:lineRule="auto"/>
        <w:ind w:left="-142" w:firstLine="142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4811"/>
        <w:gridCol w:w="3883"/>
      </w:tblGrid>
      <w:tr w:rsidR="00E12838" w:rsidRPr="00F50AF2" w14:paraId="3D7C5968" w14:textId="77777777" w:rsidTr="00F34193">
        <w:trPr>
          <w:trHeight w:val="274"/>
          <w:jc w:val="center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C7C" w14:textId="77777777" w:rsidR="00E12838" w:rsidRPr="00F50AF2" w:rsidRDefault="00E12838" w:rsidP="00F34193">
            <w:pPr>
              <w:snapToGrid w:val="0"/>
              <w:spacing w:after="0" w:line="240" w:lineRule="auto"/>
              <w:ind w:left="-351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37A144BE" w14:textId="77777777" w:rsidR="00E12838" w:rsidRPr="00F50AF2" w:rsidRDefault="00E12838" w:rsidP="00F34193">
            <w:pPr>
              <w:snapToGrid w:val="0"/>
              <w:spacing w:after="0" w:line="240" w:lineRule="auto"/>
              <w:ind w:left="-351" w:firstLine="14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2B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 osoby zobowiązanej do alimentacji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0513" w14:textId="77777777" w:rsidR="00E12838" w:rsidRPr="00F50AF2" w:rsidRDefault="00E12838" w:rsidP="00F34193">
            <w:pPr>
              <w:snapToGrid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Kwota alimentów świadczonych na rzecz innych osób spoza gospodarstwa domowego</w:t>
            </w:r>
          </w:p>
        </w:tc>
      </w:tr>
      <w:tr w:rsidR="00E12838" w:rsidRPr="00F50AF2" w14:paraId="39D3C9C4" w14:textId="77777777" w:rsidTr="00F34193">
        <w:trPr>
          <w:trHeight w:val="274"/>
          <w:jc w:val="center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CAC3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8ED5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06B53BC0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FB54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12838" w:rsidRPr="00F50AF2" w14:paraId="52E2F489" w14:textId="77777777" w:rsidTr="00F34193">
        <w:trPr>
          <w:trHeight w:val="274"/>
          <w:jc w:val="center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E9C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14:paraId="7538D84E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D09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801F" w14:textId="77777777" w:rsidR="00E12838" w:rsidRPr="00F50AF2" w:rsidRDefault="00E12838" w:rsidP="00F34193">
            <w:pPr>
              <w:snapToGrid w:val="0"/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67CC0C5A" w14:textId="77777777" w:rsidR="00E12838" w:rsidRPr="00F50AF2" w:rsidRDefault="00E12838" w:rsidP="00E12838">
      <w:pPr>
        <w:spacing w:after="0" w:line="240" w:lineRule="auto"/>
        <w:ind w:left="3545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1A02B7B5" w14:textId="77777777" w:rsidR="00E12838" w:rsidRPr="00F50AF2" w:rsidRDefault="00E12838" w:rsidP="00E12838">
      <w:pPr>
        <w:tabs>
          <w:tab w:val="left" w:pos="5387"/>
        </w:tabs>
        <w:spacing w:after="0" w:line="240" w:lineRule="auto"/>
        <w:ind w:left="3545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                Razem alimenty:         ……………………….…. zł </w:t>
      </w:r>
    </w:p>
    <w:p w14:paraId="754E5A84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F369E5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325E6A" w14:textId="77777777" w:rsidR="00E12838" w:rsidRPr="00F50AF2" w:rsidRDefault="00E12838" w:rsidP="00E12838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Średni dochód na 1 członka gospodarstwa domowego wynosi ……………......……zł (</w:t>
      </w:r>
      <w:r w:rsidRPr="00F50A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razem dochody gospodarstwa domowego minus kwota alimentów świadczona na rzecz osób spoza gospodarstwa domowego podzielone przez liczbę osób w gospodarstwie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), to jest miesięcznie ……………….. zł</w:t>
      </w:r>
      <w:r w:rsidRPr="00F50AF2">
        <w:rPr>
          <w:rFonts w:ascii="Arial" w:eastAsia="Times New Roman" w:hAnsi="Arial" w:cs="Arial"/>
          <w:bCs/>
          <w:sz w:val="18"/>
          <w:szCs w:val="18"/>
          <w:vertAlign w:val="superscript"/>
          <w:lang w:eastAsia="ar-SA"/>
        </w:rPr>
        <w:t xml:space="preserve">4) </w:t>
      </w:r>
      <w:r w:rsidRPr="00F50AF2">
        <w:rPr>
          <w:rFonts w:ascii="Arial" w:eastAsia="Times New Roman" w:hAnsi="Arial" w:cs="Arial"/>
          <w:bCs/>
          <w:sz w:val="18"/>
          <w:szCs w:val="18"/>
          <w:lang w:eastAsia="ar-SA"/>
        </w:rPr>
        <w:t>(</w:t>
      </w:r>
      <w:r w:rsidRPr="00F50AF2"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  <w:t>powyższy wynik należy podzielić przez 3</w:t>
      </w:r>
      <w:r w:rsidRPr="00F50AF2">
        <w:rPr>
          <w:rFonts w:ascii="Arial" w:eastAsia="Times New Roman" w:hAnsi="Arial" w:cs="Arial"/>
          <w:bCs/>
          <w:sz w:val="18"/>
          <w:szCs w:val="18"/>
          <w:lang w:eastAsia="ar-SA"/>
        </w:rPr>
        <w:t>)</w:t>
      </w:r>
      <w:r w:rsidRPr="00F50AF2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95CFBC0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32B62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podane dane są prawdziwe i jestem świadomy/świadoma odpowiedzialności karnej 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br/>
        <w:t>za złożenie fałszywego oświadczenia.</w:t>
      </w:r>
    </w:p>
    <w:p w14:paraId="078332B1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4F3C6413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AD81A72" w14:textId="77777777" w:rsidR="00E12838" w:rsidRPr="00F50AF2" w:rsidRDefault="00E12838" w:rsidP="00E1283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2"/>
        <w:gridCol w:w="1295"/>
        <w:gridCol w:w="3845"/>
      </w:tblGrid>
      <w:tr w:rsidR="00E12838" w:rsidRPr="00F50AF2" w14:paraId="0B6583DD" w14:textId="77777777" w:rsidTr="00F34193">
        <w:tc>
          <w:tcPr>
            <w:tcW w:w="4219" w:type="dxa"/>
            <w:tcBorders>
              <w:bottom w:val="dashSmallGap" w:sz="4" w:space="0" w:color="auto"/>
            </w:tcBorders>
          </w:tcPr>
          <w:p w14:paraId="2F7B76AF" w14:textId="77777777" w:rsidR="00E12838" w:rsidRPr="00F50AF2" w:rsidRDefault="00E12838" w:rsidP="00F34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" w:name="_Hlk65139687"/>
          </w:p>
        </w:tc>
        <w:tc>
          <w:tcPr>
            <w:tcW w:w="1418" w:type="dxa"/>
          </w:tcPr>
          <w:p w14:paraId="2E84E74D" w14:textId="77777777" w:rsidR="00E12838" w:rsidRPr="00F50AF2" w:rsidRDefault="00E12838" w:rsidP="00F34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41" w:type="dxa"/>
            <w:tcBorders>
              <w:bottom w:val="dashSmallGap" w:sz="4" w:space="0" w:color="auto"/>
            </w:tcBorders>
          </w:tcPr>
          <w:p w14:paraId="3BAA32A4" w14:textId="77777777" w:rsidR="00E12838" w:rsidRPr="00F50AF2" w:rsidRDefault="00E12838" w:rsidP="00F34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12838" w:rsidRPr="00F50AF2" w14:paraId="371566D2" w14:textId="77777777" w:rsidTr="00F34193">
        <w:tc>
          <w:tcPr>
            <w:tcW w:w="4219" w:type="dxa"/>
            <w:tcBorders>
              <w:top w:val="dashSmallGap" w:sz="4" w:space="0" w:color="auto"/>
            </w:tcBorders>
          </w:tcPr>
          <w:p w14:paraId="5080774C" w14:textId="77777777" w:rsidR="00E12838" w:rsidRPr="00F50AF2" w:rsidRDefault="00E12838" w:rsidP="00F34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przyjmującego)</w:t>
            </w:r>
          </w:p>
        </w:tc>
        <w:tc>
          <w:tcPr>
            <w:tcW w:w="1418" w:type="dxa"/>
          </w:tcPr>
          <w:p w14:paraId="6B6D796C" w14:textId="77777777" w:rsidR="00E12838" w:rsidRPr="00F50AF2" w:rsidRDefault="00E12838" w:rsidP="00F34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41" w:type="dxa"/>
            <w:tcBorders>
              <w:top w:val="dashSmallGap" w:sz="4" w:space="0" w:color="auto"/>
            </w:tcBorders>
          </w:tcPr>
          <w:p w14:paraId="61D803C4" w14:textId="77777777" w:rsidR="00E12838" w:rsidRPr="00F50AF2" w:rsidRDefault="00E12838" w:rsidP="00F34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składającego deklarację)</w:t>
            </w:r>
          </w:p>
        </w:tc>
      </w:tr>
      <w:bookmarkEnd w:id="1"/>
    </w:tbl>
    <w:p w14:paraId="4B16605A" w14:textId="77777777" w:rsidR="00E12838" w:rsidRPr="00F50AF2" w:rsidRDefault="00E12838" w:rsidP="00E12838">
      <w:pPr>
        <w:spacing w:before="120" w:after="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47B4346" w14:textId="77777777" w:rsidR="00E12838" w:rsidRPr="00F50AF2" w:rsidRDefault="00E12838" w:rsidP="00E12838">
      <w:pPr>
        <w:spacing w:before="120" w:after="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b/>
          <w:sz w:val="18"/>
          <w:szCs w:val="18"/>
          <w:lang w:eastAsia="pl-PL"/>
        </w:rPr>
        <w:t>Objaśnienia:</w:t>
      </w:r>
    </w:p>
    <w:p w14:paraId="77D0A174" w14:textId="77777777" w:rsidR="00E12838" w:rsidRPr="00F50AF2" w:rsidRDefault="00E12838" w:rsidP="00E12838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50AF2">
        <w:rPr>
          <w:rFonts w:ascii="Arial" w:eastAsia="Times New Roman" w:hAnsi="Arial" w:cs="Arial"/>
          <w:sz w:val="16"/>
          <w:szCs w:val="16"/>
          <w:lang w:eastAsia="pl-PL"/>
        </w:rPr>
        <w:t xml:space="preserve">1) Podać liczbę porządkową i wpisywać w kolejności wskazanej w oświadczeniu o składzie gospodarstwa domowego. </w:t>
      </w:r>
    </w:p>
    <w:p w14:paraId="19CED4DB" w14:textId="77777777" w:rsidR="00E12838" w:rsidRPr="00F50AF2" w:rsidRDefault="00E12838" w:rsidP="00E12838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50AF2">
        <w:rPr>
          <w:rFonts w:ascii="Arial" w:eastAsia="Times New Roman" w:hAnsi="Arial" w:cs="Arial"/>
          <w:sz w:val="16"/>
          <w:szCs w:val="16"/>
          <w:lang w:eastAsia="pl-PL"/>
        </w:rPr>
        <w:t>2) Wymienić oddzielnie każde źródło dochodu (np. praca, dochód z gospodarstwa rolnego, alimenty, fundusz alimentacyjny, stypendium szkolne)</w:t>
      </w:r>
    </w:p>
    <w:p w14:paraId="2EC896D3" w14:textId="77777777" w:rsidR="00E12838" w:rsidRPr="00F50AF2" w:rsidRDefault="00E12838" w:rsidP="00E12838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50AF2">
        <w:rPr>
          <w:rFonts w:ascii="Arial" w:eastAsia="Times New Roman" w:hAnsi="Arial" w:cs="Arial"/>
          <w:sz w:val="16"/>
          <w:szCs w:val="16"/>
          <w:lang w:eastAsia="pl-PL"/>
        </w:rPr>
        <w:t>3) Dochód bez pomniejszenia o kwotę alimentów świadczonych na rzecz innych osób.</w:t>
      </w:r>
    </w:p>
    <w:p w14:paraId="604ED825" w14:textId="77777777" w:rsidR="00E12838" w:rsidRPr="00F50AF2" w:rsidRDefault="00E12838" w:rsidP="00E12838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50AF2">
        <w:rPr>
          <w:rFonts w:ascii="Arial" w:eastAsia="Times New Roman" w:hAnsi="Arial" w:cs="Arial"/>
          <w:sz w:val="16"/>
          <w:szCs w:val="16"/>
          <w:lang w:eastAsia="pl-PL"/>
        </w:rPr>
        <w:t>4) Dochód pomniejszony o kwotę alimentów świadczonych na rzecz innych osób.</w:t>
      </w:r>
    </w:p>
    <w:p w14:paraId="4BC6E5D2" w14:textId="77777777" w:rsidR="00F50AF2" w:rsidRP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286B9616" w14:textId="77777777" w:rsid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426999F1" w14:textId="77777777" w:rsid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6843851F" w14:textId="77777777" w:rsid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156D68C" w14:textId="77777777" w:rsid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B717BFE" w14:textId="77777777" w:rsid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4BAEB5E3" w14:textId="77777777" w:rsidR="00F50AF2" w:rsidRDefault="00F50AF2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884992A" w14:textId="77777777" w:rsidR="00116AEF" w:rsidRPr="00F50AF2" w:rsidRDefault="00116AEF" w:rsidP="0011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Pouczenie dla osób składających wnioski o przyznanie dodatku mieszkaniowego</w:t>
      </w:r>
    </w:p>
    <w:p w14:paraId="61F48F9C" w14:textId="77777777" w:rsidR="00116AEF" w:rsidRPr="00F50AF2" w:rsidRDefault="00116AEF" w:rsidP="00116AEF">
      <w:pPr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E364C14" w14:textId="77777777" w:rsidR="00116AEF" w:rsidRPr="00F50AF2" w:rsidRDefault="00116AEF" w:rsidP="00116A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Osoba korzystająca z dodatku mieszkaniowego jest obowiązana przechowywać dokumenty potwierdzające dane zawarte we wniosku o przyznanie dodatku mieszkaniowego oraz w deklaracji o wysokości dochodów przez okres 3 lat od dnia wydania decyzji o przyznaniu tego dodatku. </w:t>
      </w:r>
    </w:p>
    <w:p w14:paraId="04119780" w14:textId="77777777" w:rsidR="00116AEF" w:rsidRPr="00F50AF2" w:rsidRDefault="00116AEF" w:rsidP="00116A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W celu weryfikacji informacji zawartych we wniosku o przyznanie dodatku mieszkaniowego, w deklaracji 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 wysokości dochodów oraz w dokumentach albo oświadczeniach o wielkości powierzchni użytkowej, w tym łącznej powierzchni pokoi i kuchni, oraz o wyposażeniu technicznym domu, składanych przez właściciela domu jednorodzinnego,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organ może wezwać wnioskodawcę do przekazania dodatkowych dokumentów potwierdzających te informacje i dane, w terminie nie krótszym niż 14 dni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. Organ może odmówić przyznania dodatku mieszkaniowego w przypadku niedostarczenia wskazanych dokumentów w wyznaczonym terminie. </w:t>
      </w:r>
    </w:p>
    <w:p w14:paraId="31EDC345" w14:textId="77777777" w:rsidR="00116AEF" w:rsidRPr="00F50AF2" w:rsidRDefault="00116AEF" w:rsidP="00181D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Przez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gospodarstwo domowe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rozumie się gospodarstwo prowadzone przez osobę ubiegającą się 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 przyznanie dodatku mieszkaniowego, samodzielnie zajmującą lokal mieszkalny albo gospodarstwo prowadzone przez tę osobę wspólnie z małżonkiem i innymi osobami stale z nią zamieszkującymi 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br/>
        <w:t>i gospodarującymi, które swoje prawa do zamieszkiwania w lokalu wywodzą z prawa tej osoby.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14:paraId="096909A2" w14:textId="77777777" w:rsidR="00E12838" w:rsidRPr="00F50AF2" w:rsidRDefault="00E12838" w:rsidP="00116A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Do członków gospodarstwa domowego nie wlicza się osoby, która przebywa w: domu pomocy społecznej, młodzieżowym ośrodku wychowawczym, schronisku dla nieletnich, zakładzie poprawczym, zakładzie karnym, szkole, w tym w szkole wojskowej jeżeli instytucje te zapewniają nieodpłatnie pełne całodobowe utrzymanie, </w:t>
      </w:r>
      <w:r w:rsid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a co za tym idzie nie uwzględnia się również dochodu tej osoby. </w:t>
      </w:r>
    </w:p>
    <w:p w14:paraId="1DA33DFB" w14:textId="77777777" w:rsidR="00E12838" w:rsidRPr="00F50AF2" w:rsidRDefault="00E12838" w:rsidP="00116A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Dochód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- oznacza po odliczeniu kwot alimentów świadczonych na rzecz innych osób:</w:t>
      </w:r>
    </w:p>
    <w:p w14:paraId="1A8D8D85" w14:textId="77777777" w:rsidR="00E12838" w:rsidRPr="00F50AF2" w:rsidRDefault="00E12838" w:rsidP="00E12838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7AD7CC" w14:textId="77777777" w:rsidR="00E12838" w:rsidRPr="00F50AF2" w:rsidRDefault="00E12838" w:rsidP="00E1283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przychody podlegające opodatkowaniu na zasadach określonych w </w:t>
      </w:r>
      <w:hyperlink r:id="rId7" w:anchor="/document/16794311?unitId=art(27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27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hyperlink r:id="rId8" w:anchor="/document/16794311?unitId=art(30(b)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30b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hyperlink r:id="rId9" w:anchor="/document/16794311?unitId=art(30(c)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30c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hyperlink r:id="rId10" w:anchor="/document/16794311?unitId=art(30(e)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30e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hyperlink r:id="rId11" w:anchor="/document/16794311?unitId=art(30(f)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30f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zdrowotne.</w:t>
      </w:r>
    </w:p>
    <w:p w14:paraId="5AB57497" w14:textId="77777777" w:rsidR="00E12838" w:rsidRPr="00F50AF2" w:rsidRDefault="00E12838" w:rsidP="00E12838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Wysokość dochodu z pozarolniczej działalności gospodarczej, w przypadku prowadzenia działalności opodatkowanej na zasadach określonych w przepisach ustawy z dnia 26 lipca 1991 r. o podatku dochodowym od osób fizycznych, ustala się na podstawie oświadczenia wnioskodawcy lub zaświadczenia wydanego przez naczelnika właściwego urzędu skarbowego.</w:t>
      </w:r>
    </w:p>
    <w:p w14:paraId="7E46A9A1" w14:textId="77777777" w:rsidR="00E12838" w:rsidRPr="00F50AF2" w:rsidRDefault="00E12838" w:rsidP="00E12838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E69174" w14:textId="77777777" w:rsidR="00E12838" w:rsidRPr="00F50AF2" w:rsidRDefault="00E12838" w:rsidP="00E1283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dochód z działalności podlegającej opodatkowaniu na podstawie </w:t>
      </w:r>
      <w:hyperlink r:id="rId12" w:anchor="/search-hypertext/17066846_art(3)_2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przepisów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zryczałtowanym podatku dochodowym od niektórych przychodów osiąganych przez osoby fizyczne.</w:t>
      </w:r>
    </w:p>
    <w:p w14:paraId="6366F4AB" w14:textId="77777777" w:rsidR="00E12838" w:rsidRPr="00F50AF2" w:rsidRDefault="00E12838" w:rsidP="00E12838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W przypadku ustalania dochodu z działalności podlegającej opodatkowaniu na podstawie przepisów ustawy z dnia 20 listopada 1998 r. o zryczałtowanym podatku dochodowym od niektórych przychodów osiąganych przez osoby fizyczne przyjmuje się dochód miesięczny w wysokości 1/12 dochodu ogłaszanego corocznie, w drodze obwieszczenia ministra właściwego do spraw rodziny, o którym mowa w art. 5 ust. 7a ustawy z dnia 28 listopada 2003 r. o świadczeniach rodzinnych</w:t>
      </w:r>
    </w:p>
    <w:p w14:paraId="7FC522C1" w14:textId="77777777" w:rsidR="00E12838" w:rsidRPr="00F50AF2" w:rsidRDefault="00E12838" w:rsidP="00E12838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D32FC3" w14:textId="77777777" w:rsidR="00E12838" w:rsidRPr="00F50AF2" w:rsidRDefault="00E12838" w:rsidP="00E1283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inne dochody niepodlegające opodatkowaniu na podstawie </w:t>
      </w:r>
      <w:hyperlink r:id="rId13" w:anchor="/search-hypertext/17066846_art(3)_3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przepisów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podatku dochodowym od osób fizycznych:</w:t>
      </w:r>
    </w:p>
    <w:p w14:paraId="68DC2A2C" w14:textId="77777777" w:rsidR="00E12838" w:rsidRPr="00F50AF2" w:rsidRDefault="00E12838" w:rsidP="00E12838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4ACE1F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renty określone w </w:t>
      </w:r>
      <w:hyperlink r:id="rId14" w:anchor="/search-hypertext/17066846_art(3)_4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zaopatrzeniu inwalidów wojennych i wojskowych oraz ich rodzin,</w:t>
      </w:r>
    </w:p>
    <w:p w14:paraId="0DD269EF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renty wypłacone osobom represjonowanym i członkom ich rodzin, przyznane na zasadach określonych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hyperlink r:id="rId15" w:anchor="/search-hypertext/17066846_art(3)_5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zaopatrzeniu inwalidów wojennych i wojskowych oraz ich rodzin,</w:t>
      </w:r>
    </w:p>
    <w:p w14:paraId="5C36B42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świadczenie pieniężne, dodatek kompensacyjny oraz ryczałt energetyczny określone w </w:t>
      </w:r>
      <w:hyperlink r:id="rId16" w:anchor="/search-hypertext/17066846_art(3)_6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39AA8DE5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dodatek kombatancki, ryczałt energetyczny i dodatek kompensacyjny określone w </w:t>
      </w:r>
      <w:hyperlink r:id="rId17" w:anchor="/search-hypertext/17066846_art(3)_7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kombatantach oraz niektórych osobach będących ofiarami represji wojennych i okresu powojennego,</w:t>
      </w:r>
    </w:p>
    <w:p w14:paraId="5F124D7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świadczenie pieniężne określone w </w:t>
      </w:r>
      <w:hyperlink r:id="rId18" w:anchor="/search-hypertext/17066846_art(3)_8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5C331F81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14:paraId="304C7E11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018D22B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zasiłki chorobowe określone w </w:t>
      </w:r>
      <w:hyperlink r:id="rId19" w:anchor="/search-hypertext/17066846_art(3)_9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ubezpieczeniu społecznym rolników oraz w </w:t>
      </w:r>
      <w:hyperlink r:id="rId20" w:anchor="/search-hypertext/17066846_art(3)_10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systemie ubezpieczeń społecznych,</w:t>
      </w:r>
    </w:p>
    <w:p w14:paraId="1E79F72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środków jest dokonywane za pośrednictwem podmiotu upoważnionego do rozdzielania środków bezzwrotnej pomocy zagranicznej na rzecz podmiotów, którym służyć ma ta pomoc,</w:t>
      </w:r>
    </w:p>
    <w:p w14:paraId="480BC593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21" w:anchor="/document/16789274?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ustawy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z dnia 26 czerwca 1974 r. - Kodeks pracy.</w:t>
      </w:r>
    </w:p>
    <w:p w14:paraId="06A76A0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należności pieniężne wypłacone policjantom, żołnierzom, celnikom i pracownikom jednostek wojskowych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5F9BC451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5C74A96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dochody członków rolniczych spółdzielni produkcyjnych z tytułu członkostwa w rolniczej spółdzielni produkcyjnej, pomniejszone o składki na ubezpieczenia społeczne,</w:t>
      </w:r>
    </w:p>
    <w:p w14:paraId="798563A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alimenty na rzecz dzieci,</w:t>
      </w:r>
    </w:p>
    <w:p w14:paraId="0D4D3E50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stypendia doktoranckie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przyznane na podstawie </w:t>
      </w:r>
      <w:hyperlink r:id="rId22" w:anchor="/document/18750400?unitId=art(209)ust(1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209 ust. 1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hyperlink r:id="rId23" w:anchor="/document/18750400?unitId=art(209)ust(7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7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ustawy z dnia 20 lipca 2018 r. - Prawo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o szkolnictwie wyższym i nauce, stypendia sportowe przyznane na podstawie ustawy z dnia 25 czerwca 2010 r.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o sporcie oraz inne stypendia o charakterze socjalnym przyznane uczniom lub studentom,</w:t>
      </w:r>
    </w:p>
    <w:p w14:paraId="675C368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kwoty diet nieopodatkowane podatkiem dochodowym od osób fizycznych, otrzymywane przez osoby wykonujące czynności związane z pełnieniem obowiązków społecznych i obywatelskich,</w:t>
      </w:r>
    </w:p>
    <w:p w14:paraId="57A51DCE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7475413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dodatki za tajne nauczanie określone w </w:t>
      </w:r>
      <w:hyperlink r:id="rId24" w:anchor="/document/16790821?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ustawie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z dnia 26 stycznia 1982 r. - Karta Nauczyciela.</w:t>
      </w:r>
    </w:p>
    <w:p w14:paraId="51541C4B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dochody uzyskane z działalności gospodarczej prowadzonej na podstawie zezwolenia na terenie specjalnej strefy ekonomicznej określonej w </w:t>
      </w:r>
      <w:hyperlink r:id="rId25" w:anchor="/search-hypertext/17066846_art(3)_13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specjalnych strefach ekonomicznych,</w:t>
      </w:r>
    </w:p>
    <w:p w14:paraId="22CE5B5D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ekwiwalenty pieniężne za deputaty węglowe określone w </w:t>
      </w:r>
      <w:hyperlink r:id="rId26" w:anchor="/search-hypertext/17066846_art(3)_14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komercjalizacji, restrukturyzacji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i prywatyzacji przedsiębiorstwa państwowego "Polskie Koleje Państwowe",</w:t>
      </w:r>
    </w:p>
    <w:p w14:paraId="6193CAC3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ekwiwalenty z tytułu prawa do bezpłatnego węgla określone w przepisach o restrukturyzacji górnictwa węgla kamiennego w latach 2003-2006,</w:t>
      </w:r>
    </w:p>
    <w:p w14:paraId="7DD67BB8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świadczenia określone w </w:t>
      </w:r>
      <w:hyperlink r:id="rId27" w:anchor="/search-hypertext/17066846_art(3)_16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wykonywaniu mandatu posła i senatora,</w:t>
      </w:r>
    </w:p>
    <w:p w14:paraId="28553CBA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dochody uzyskane z gospodarstwa rolnego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(w przypadku posiadania tytułu prawnego do gospodarstwa rolnego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dochód z tego gospodarstwa ustala się na podstawie powierzchni gruntów w hektarach przeliczeniowych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i wysokości przeciętnego dochodu z pracy w indywidualnych gospodarstwach rolnych z 1 ha przeliczeniowego, ostatnio ogłaszanego przez Prezesa Głównego Urzędu Statystycznego na podstawie art. 18 ustawy z dnia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15 listopada 1984 r. o podatku rolnym).</w:t>
      </w:r>
    </w:p>
    <w:p w14:paraId="69078136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dochody uzyskiwane za granicą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Rzeczypospolitej Polskiej, pomniejszone odpowiednio o zapłacone za granicą Rzeczypospolitej Polskiej: podatek dochodowy oraz składki na obowiązkowe ubezpieczenie społeczne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i obowiązkowe ubezpieczenie zdrowotne,</w:t>
      </w:r>
    </w:p>
    <w:p w14:paraId="5FF4E60F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renty określone w </w:t>
      </w:r>
      <w:hyperlink r:id="rId28" w:anchor="/search-hypertext/17066846_art(3)_32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wspieraniu rozwoju obszarów wiejskich ze środków pochodzących z Sekcji Gwarancji Europejskiego Funduszu Orientacji i Gwarancji Rolnej oraz w </w:t>
      </w:r>
      <w:hyperlink r:id="rId29" w:anchor="/search-hypertext/17066846_art(3)_34?pit=2020-11-13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przepisach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 wspieraniu rozwoju obszarów wiejskich z udziałem środków Europejskiego Funduszu Rolnego na rzecz Rozwoju Obszarów Wiejskich,</w:t>
      </w:r>
    </w:p>
    <w:p w14:paraId="512AA770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zaliczkę alimentacyjną określoną w przepisach o postępowaniu wobec dłużników alimentacyjnych oraz zaliczce alimentacyjnej,</w:t>
      </w:r>
    </w:p>
    <w:p w14:paraId="6C66534B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świadczenia pieniężne wypłacane w przypadku bezskuteczności egzekucji alimentów,</w:t>
      </w:r>
    </w:p>
    <w:p w14:paraId="2C965BC2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Pr="00F50AF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pomoc materialną o charakterze socjalnym</w:t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określoną w art. 90c ust. 2 ustawy z dnia 7 września 1991 r.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o systemie oświaty oraz świadczenia, o których mowa w </w:t>
      </w:r>
      <w:hyperlink r:id="rId30" w:anchor="/document/18750400?unitId=art(86)ust(1)pkt(1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86 ust. 1 pkt 1-3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hyperlink r:id="rId31" w:anchor="/document/18750400?unitId=art(86)ust(1)pkt(5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5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hyperlink r:id="rId32" w:anchor="/document/18750400?unitId=art(212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212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ustawy z dnia </w:t>
      </w:r>
      <w:r w:rsidR="00116AEF" w:rsidRPr="00F50AF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50AF2">
        <w:rPr>
          <w:rFonts w:ascii="Arial" w:eastAsia="Times New Roman" w:hAnsi="Arial" w:cs="Arial"/>
          <w:sz w:val="18"/>
          <w:szCs w:val="18"/>
          <w:lang w:eastAsia="pl-PL"/>
        </w:rPr>
        <w:t>20 lipca 2018 r. - Prawo o szkolnictwie wyższym i nauce,</w:t>
      </w:r>
    </w:p>
    <w:p w14:paraId="1F4AF087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kwoty otrzymane na podstawie </w:t>
      </w:r>
      <w:hyperlink r:id="rId33" w:anchor="/document/16794311?unitId=art(27(f))ust(8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27f ust. 8-10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ustawy z dnia 26 lipca 1991 r. o podatku dochodowym od osób fizycznych,</w:t>
      </w:r>
    </w:p>
    <w:p w14:paraId="18FA36B9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świadczenie pieniężne określone w </w:t>
      </w:r>
      <w:hyperlink r:id="rId34" w:anchor="/document/18196005?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ustawie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z dnia 20 marca 2015 r. o działaczach opozycji antykomunistycznej oraz osobach represjonowanych z powodów politycznych.</w:t>
      </w:r>
    </w:p>
    <w:p w14:paraId="52121C37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zasiłek macierzyński, o którym mowa w przepisach o ubezpieczeniu społecznym rolników,</w:t>
      </w:r>
    </w:p>
    <w:p w14:paraId="1BD14EFD" w14:textId="77777777" w:rsidR="00E12838" w:rsidRPr="00F50AF2" w:rsidRDefault="00E12838" w:rsidP="00E128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– stypendia dla bezrobotnych finansowane ze środków Unii Europejskiej;</w:t>
      </w:r>
    </w:p>
    <w:p w14:paraId="47CFEDB1" w14:textId="77777777" w:rsidR="00E12838" w:rsidRPr="00F50AF2" w:rsidRDefault="00E12838" w:rsidP="00E12838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– przychody wolne od podatku dochodowego (dotyczy osób do ukończenia 26. roku życia) na podstawie </w:t>
      </w:r>
      <w:hyperlink r:id="rId35" w:anchor="/document/16794311?unitId=art(21)ust(1)pkt(148)&amp;cm=DOCUMENT" w:tgtFrame="_blank" w:history="1">
        <w:r w:rsidRPr="00F50AF2">
          <w:rPr>
            <w:rFonts w:ascii="Arial" w:eastAsia="Times New Roman" w:hAnsi="Arial" w:cs="Arial"/>
            <w:sz w:val="18"/>
            <w:szCs w:val="18"/>
            <w:lang w:eastAsia="pl-PL"/>
          </w:rPr>
          <w:t>art. 21 ust. 1 pkt 148</w:t>
        </w:r>
      </w:hyperlink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ustawy z dnia 26 lipca 1991 r. o podatku dochodowym od osób fizycznych, pomniejszone o składki na ubezpieczenia społeczne oraz składki na ubezpieczenia zdrowotne.</w:t>
      </w:r>
    </w:p>
    <w:p w14:paraId="0EDE7878" w14:textId="77777777" w:rsidR="00E12838" w:rsidRPr="00F50AF2" w:rsidRDefault="00E12838" w:rsidP="00E12838">
      <w:pPr>
        <w:spacing w:after="0" w:line="240" w:lineRule="auto"/>
        <w:ind w:left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C04CEB" w14:textId="77777777" w:rsidR="00E12838" w:rsidRPr="00F50AF2" w:rsidRDefault="00E12838" w:rsidP="00E12838">
      <w:pPr>
        <w:spacing w:after="0" w:line="240" w:lineRule="auto"/>
        <w:ind w:left="142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50AF2">
        <w:rPr>
          <w:rFonts w:ascii="Arial" w:eastAsia="Times New Roman" w:hAnsi="Arial" w:cs="Arial"/>
          <w:sz w:val="18"/>
          <w:szCs w:val="18"/>
          <w:lang w:eastAsia="pl-PL"/>
        </w:rPr>
        <w:t>Oświadczam, ze zapoznałam/</w:t>
      </w:r>
      <w:proofErr w:type="spellStart"/>
      <w:r w:rsidRPr="00F50AF2">
        <w:rPr>
          <w:rFonts w:ascii="Arial" w:eastAsia="Times New Roman" w:hAnsi="Arial" w:cs="Arial"/>
          <w:sz w:val="18"/>
          <w:szCs w:val="18"/>
          <w:lang w:eastAsia="pl-PL"/>
        </w:rPr>
        <w:t>łem</w:t>
      </w:r>
      <w:proofErr w:type="spellEnd"/>
      <w:r w:rsidRPr="00F50AF2">
        <w:rPr>
          <w:rFonts w:ascii="Arial" w:eastAsia="Times New Roman" w:hAnsi="Arial" w:cs="Arial"/>
          <w:sz w:val="18"/>
          <w:szCs w:val="18"/>
          <w:lang w:eastAsia="pl-PL"/>
        </w:rPr>
        <w:t xml:space="preserve"> się z powyższym pouczeniem.</w:t>
      </w:r>
    </w:p>
    <w:p w14:paraId="7753851F" w14:textId="77777777" w:rsidR="00E12838" w:rsidRPr="00F50AF2" w:rsidRDefault="00E12838" w:rsidP="00E12838">
      <w:pPr>
        <w:spacing w:after="0" w:line="240" w:lineRule="auto"/>
        <w:ind w:left="142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1319"/>
        <w:gridCol w:w="3865"/>
      </w:tblGrid>
      <w:tr w:rsidR="00E12838" w:rsidRPr="00F50AF2" w14:paraId="1C39C544" w14:textId="77777777" w:rsidTr="00E12838">
        <w:tc>
          <w:tcPr>
            <w:tcW w:w="3888" w:type="dxa"/>
          </w:tcPr>
          <w:p w14:paraId="5A26E77A" w14:textId="77777777" w:rsidR="00E12838" w:rsidRPr="00F50AF2" w:rsidRDefault="00E12838" w:rsidP="00F34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19" w:type="dxa"/>
          </w:tcPr>
          <w:p w14:paraId="218B1ED8" w14:textId="77777777" w:rsidR="00E12838" w:rsidRPr="00F50AF2" w:rsidRDefault="00E12838" w:rsidP="00F34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65" w:type="dxa"/>
            <w:tcBorders>
              <w:bottom w:val="dashSmallGap" w:sz="4" w:space="0" w:color="auto"/>
            </w:tcBorders>
          </w:tcPr>
          <w:p w14:paraId="712B110B" w14:textId="77777777" w:rsidR="00E12838" w:rsidRPr="00F50AF2" w:rsidRDefault="00E12838" w:rsidP="00F34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12838" w:rsidRPr="00F50AF2" w14:paraId="69D315E7" w14:textId="77777777" w:rsidTr="00E12838">
        <w:tc>
          <w:tcPr>
            <w:tcW w:w="3888" w:type="dxa"/>
          </w:tcPr>
          <w:p w14:paraId="6F517553" w14:textId="77777777" w:rsidR="00E12838" w:rsidRPr="00F50AF2" w:rsidRDefault="00E12838" w:rsidP="00F34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19" w:type="dxa"/>
          </w:tcPr>
          <w:p w14:paraId="230EF720" w14:textId="77777777" w:rsidR="00E12838" w:rsidRPr="00F50AF2" w:rsidRDefault="00E12838" w:rsidP="00F34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65" w:type="dxa"/>
            <w:tcBorders>
              <w:top w:val="dashSmallGap" w:sz="4" w:space="0" w:color="auto"/>
            </w:tcBorders>
          </w:tcPr>
          <w:p w14:paraId="102B57C7" w14:textId="77777777" w:rsidR="00E12838" w:rsidRPr="00F50AF2" w:rsidRDefault="00E12838" w:rsidP="00F34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0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(data i podpis)</w:t>
            </w:r>
          </w:p>
        </w:tc>
      </w:tr>
    </w:tbl>
    <w:p w14:paraId="61FC29FD" w14:textId="77777777" w:rsidR="00356D7A" w:rsidRPr="00F50AF2" w:rsidRDefault="00356D7A" w:rsidP="00E1283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356D7A" w:rsidRPr="00F50AF2" w:rsidSect="00D90C4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87B1" w14:textId="77777777" w:rsidR="00122DF6" w:rsidRDefault="00122DF6" w:rsidP="00D90C43">
      <w:pPr>
        <w:spacing w:after="0" w:line="240" w:lineRule="auto"/>
      </w:pPr>
      <w:r>
        <w:separator/>
      </w:r>
    </w:p>
  </w:endnote>
  <w:endnote w:type="continuationSeparator" w:id="0">
    <w:p w14:paraId="534D444E" w14:textId="77777777" w:rsidR="00122DF6" w:rsidRDefault="00122DF6" w:rsidP="00D9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F6F9" w14:textId="77777777" w:rsidR="00D90C43" w:rsidRDefault="00D90C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CACE" w14:textId="77777777" w:rsidR="00D90C43" w:rsidRDefault="00D90C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F44D" w14:textId="77777777" w:rsidR="00D90C43" w:rsidRDefault="00D90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721E" w14:textId="77777777" w:rsidR="00122DF6" w:rsidRDefault="00122DF6" w:rsidP="00D90C43">
      <w:pPr>
        <w:spacing w:after="0" w:line="240" w:lineRule="auto"/>
      </w:pPr>
      <w:r>
        <w:separator/>
      </w:r>
    </w:p>
  </w:footnote>
  <w:footnote w:type="continuationSeparator" w:id="0">
    <w:p w14:paraId="2DB6F11B" w14:textId="77777777" w:rsidR="00122DF6" w:rsidRDefault="00122DF6" w:rsidP="00D9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38F4" w14:textId="77777777" w:rsidR="00D90C43" w:rsidRDefault="00D90C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55D4" w14:textId="77777777" w:rsidR="00D90C43" w:rsidRDefault="00D90C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4DA0" w14:textId="477AE6B6" w:rsidR="0009008A" w:rsidRDefault="0009008A" w:rsidP="0009008A">
    <w:pPr>
      <w:pStyle w:val="Nagwek"/>
      <w:rPr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Załącznik nr </w:t>
    </w:r>
    <w:r>
      <w:rPr>
        <w:b/>
        <w:bCs/>
        <w:sz w:val="16"/>
        <w:szCs w:val="16"/>
      </w:rPr>
      <w:t>2</w:t>
    </w:r>
    <w:r>
      <w:rPr>
        <w:sz w:val="16"/>
        <w:szCs w:val="16"/>
      </w:rPr>
      <w:t xml:space="preserve"> do „Procedury ustalania obniżki czynszu za najem lokalu mieszkalnego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          wchodzącego w skład mieszkaniowego zasobu Miasta Opola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</w:t>
    </w:r>
    <w:r>
      <w:rPr>
        <w:sz w:val="16"/>
        <w:szCs w:val="16"/>
      </w:rPr>
      <w:t xml:space="preserve"> </w:t>
    </w:r>
    <w:r>
      <w:rPr>
        <w:sz w:val="16"/>
        <w:szCs w:val="16"/>
      </w:rPr>
      <w:t>ze względu na sytuację finansową najemcy (obniżka dochodowa)”</w:t>
    </w:r>
  </w:p>
  <w:p w14:paraId="2EC1FDB6" w14:textId="54760062" w:rsidR="00D90C43" w:rsidRDefault="00D90C43" w:rsidP="00D90C43">
    <w:pPr>
      <w:pStyle w:val="Nagwek"/>
      <w:tabs>
        <w:tab w:val="clear" w:pos="4536"/>
        <w:tab w:val="clear" w:pos="9072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0E17"/>
    <w:multiLevelType w:val="hybridMultilevel"/>
    <w:tmpl w:val="BEE27356"/>
    <w:lvl w:ilvl="0" w:tplc="2F2CFAB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F7C4794"/>
    <w:multiLevelType w:val="hybridMultilevel"/>
    <w:tmpl w:val="3A0E9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59">
    <w:abstractNumId w:val="0"/>
  </w:num>
  <w:num w:numId="2" w16cid:durableId="1293749119">
    <w:abstractNumId w:val="1"/>
  </w:num>
  <w:num w:numId="3" w16cid:durableId="199991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0"/>
    <w:rsid w:val="0009008A"/>
    <w:rsid w:val="00116AEF"/>
    <w:rsid w:val="00122DF6"/>
    <w:rsid w:val="002C4D90"/>
    <w:rsid w:val="00356D7A"/>
    <w:rsid w:val="00524FAB"/>
    <w:rsid w:val="00542D61"/>
    <w:rsid w:val="00625882"/>
    <w:rsid w:val="007F01E6"/>
    <w:rsid w:val="00900673"/>
    <w:rsid w:val="00A56CB3"/>
    <w:rsid w:val="00AB0D05"/>
    <w:rsid w:val="00B4400E"/>
    <w:rsid w:val="00CE579E"/>
    <w:rsid w:val="00D90C43"/>
    <w:rsid w:val="00E12838"/>
    <w:rsid w:val="00F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11F4"/>
  <w15:chartTrackingRefBased/>
  <w15:docId w15:val="{60CC6EC5-F7AC-4793-AB3C-7274541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6A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C43"/>
  </w:style>
  <w:style w:type="paragraph" w:styleId="Stopka">
    <w:name w:val="footer"/>
    <w:basedOn w:val="Normalny"/>
    <w:link w:val="StopkaZnak"/>
    <w:uiPriority w:val="99"/>
    <w:unhideWhenUsed/>
    <w:rsid w:val="00D9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0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6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5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6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10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1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4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19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49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6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6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1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2327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Szczepańska</dc:creator>
  <cp:keywords/>
  <dc:description/>
  <cp:lastModifiedBy>Barbara Kot</cp:lastModifiedBy>
  <cp:revision>4</cp:revision>
  <cp:lastPrinted>2021-08-12T06:18:00Z</cp:lastPrinted>
  <dcterms:created xsi:type="dcterms:W3CDTF">2026-04-22T11:55:00Z</dcterms:created>
  <dcterms:modified xsi:type="dcterms:W3CDTF">2026-05-06T10:35:00Z</dcterms:modified>
</cp:coreProperties>
</file>